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Durchführung der Pflege und Wartung von Städtischen Brunnen- und Beregnungsanlagen der HRO in 3 Lose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51/30/26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Pflege und Wartung von städtische Brunnen- und Beregnungsanlagen im gesamten Stadtgebiet in Rostock.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